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HVAC Employee Handbook</w:t>
      </w:r>
    </w:p>
    <w:p>
      <w:pPr>
        <w:pBdr>
          <w:left w:val="single" w:color="D9B441" w:sz="18" w:space="8"/>
        </w:pBdr>
        <w:shd w:fill="FBF3D6" w:color="auto" w:val="clear"/>
        <w:spacing w:after="140" w:before="80" w:line="264"/>
      </w:pPr>
      <w:r>
        <w:rPr>
          <w:rFonts w:ascii="Calibri" w:cs="Calibri" w:eastAsia="Calibri" w:hAnsi="Calibri"/>
          <w:sz w:val="21"/>
          <w:szCs w:val="21"/>
        </w:rPr>
        <w:t xml:space="preserve">This template is a general starting point for information only — it is not legal advice. Employment, wage, leave, and at-will rules vary by country, state, and city and change over time. Have a qualified employment attorney review and tailor this handbook before you distribute it, and delete any policy that does not apply to your organization.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 Welcome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Welcome to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. As an HVAC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{{technician / installer / team member}}</w:t>
      </w:r>
      <w:r>
        <w:rPr>
          <w:rFonts w:ascii="Calibri" w:cs="Calibri" w:eastAsia="Calibri" w:hAnsi="Calibri"/>
          <w:sz w:val="22"/>
          <w:szCs w:val="22"/>
        </w:rPr>
        <w:t xml:space="preserve">, you represent us in customers’ homes and businesses every day, and our reputation rides on safe, honest, high-quality work. This handbook explains how we work together and the rules we all follow — on safety, vehicles, on-call, and conduct.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{{Add a line or two about your company’s story and the standard of service you expect.}}</w:t>
      </w:r>
      <w:r>
        <w:rPr>
          <w:rFonts w:ascii="Calibri" w:cs="Calibri" w:eastAsia="Calibri" w:hAnsi="Calibri"/>
          <w:sz w:val="22"/>
          <w:szCs w:val="22"/>
        </w:rPr>
        <w:t xml:space="preserve"> It is not a contract and does not cover every situation; when you are unsure, ask your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{{supervisor / dispatcher}}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Open with a short, genuine welcome and one or two lines on your mission and values. This sets the tone before the policies begin.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 Employment Basics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Equal opportunity: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 is an equal opportunity employer and does not discriminate on the basis of any characteristic protected by applicable law.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Employment relationship: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your employment relationship — e.g., employment is at-will where permitted by law, meaning either party may end it at any time, with or without cause}}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Employee classifications: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{{Define full-time, part-time, temporary, and exempt vs non-exempt as you use them}}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Probationary / introductory period: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{{Length and what it means, if you use one}}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At-will employment is not valid everywhere — outside the US, and in some agreements, different rules apply. Confirm the correct wording for every location you employ people with your attorney.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 Code of Conduct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Treat every customer and co-worker with respect and professionalism; we do not tolerate harassment, bullying, or discrimination of any kind, including conduct based on any characteristic protected by applicable law. Report concerns to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{{your supervisor / owner}}</w:t>
      </w:r>
      <w:r>
        <w:rPr>
          <w:rFonts w:ascii="Calibri" w:cs="Calibri" w:eastAsia="Calibri" w:hAnsi="Calibri"/>
          <w:sz w:val="22"/>
          <w:szCs w:val="22"/>
        </w:rPr>
        <w:t xml:space="preserve">, and we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{{do not tolerate retaliation}}</w:t>
      </w:r>
      <w:r>
        <w:rPr>
          <w:rFonts w:ascii="Calibri" w:cs="Calibri" w:eastAsia="Calibri" w:hAnsi="Calibri"/>
          <w:sz w:val="22"/>
          <w:szCs w:val="22"/>
        </w:rPr>
        <w:t xml:space="preserve"> for a good-faith report.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You are a guest in the customer’s home or business: protect their property, lay down drop cloths, clean up your work area, and never enter areas outside the scope of the job.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Be honest in every diagnosis, quote, and invoice. Only recommend and sell work the customer actually needs; falsifying a diagnosis, padding an invoice, or doing unauthorized work is grounds for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{{discipline up to termination}}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Wear the company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{{uniform}}</w:t>
      </w:r>
      <w:r>
        <w:rPr>
          <w:rFonts w:ascii="Calibri" w:cs="Calibri" w:eastAsia="Calibri" w:hAnsi="Calibri"/>
          <w:sz w:val="22"/>
          <w:szCs w:val="22"/>
        </w:rPr>
        <w:t xml:space="preserve"> and ID, keep a clean and professional appearance, and be on time to every appointment; if you are running late,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{{call dispatch and the customer}}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Represent the company well: no foul language, smoking/vaping, or personal phone use in front of customers, and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{{follow our policy on accepting cash, tips, or side jobs}}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Side jobs and moonlighting: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{{state your policy — e.g., no service work for our customers outside the company, and disclose other employment}}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Cover professional behaviour, anti-harassment and anti-discrimination, attendance, dress, and conflicts of interest. Say how to report a concern and state a clear no-retaliation commitment.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 Working Hours, Pay &amp; Timekeeping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Record all time worked accurately each day using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field-service app / time clock}}</w:t>
      </w:r>
      <w:r>
        <w:rPr>
          <w:rFonts w:ascii="Calibri" w:cs="Calibri" w:eastAsia="Calibri" w:hAnsi="Calibri"/>
          <w:sz w:val="22"/>
          <w:szCs w:val="22"/>
        </w:rPr>
        <w:t xml:space="preserve"> — clock in at your first job or the shop as your role requires, and clock out at the end of the day.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{{Define whether drive time, shop time, and time between jobs are paid, consistent with the wage-and-hour law where you work.}}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Non-exempt technicians earn overtime as required by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law where you work}}</w:t>
      </w:r>
      <w:r>
        <w:rPr>
          <w:rFonts w:ascii="Calibri" w:cs="Calibri" w:eastAsia="Calibri" w:hAnsi="Calibri"/>
          <w:sz w:val="22"/>
          <w:szCs w:val="22"/>
        </w:rPr>
        <w:t xml:space="preserve">; get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{{supervisor}}</w:t>
      </w:r>
      <w:r>
        <w:rPr>
          <w:rFonts w:ascii="Calibri" w:cs="Calibri" w:eastAsia="Calibri" w:hAnsi="Calibri"/>
          <w:sz w:val="22"/>
          <w:szCs w:val="22"/>
        </w:rPr>
        <w:t xml:space="preserve"> approval before working over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overtime threshold}}</w:t>
      </w:r>
      <w:r>
        <w:rPr>
          <w:rFonts w:ascii="Calibri" w:cs="Calibri" w:eastAsia="Calibri" w:hAnsi="Calibri"/>
          <w:sz w:val="22"/>
          <w:szCs w:val="22"/>
        </w:rPr>
        <w:t xml:space="preserve">. Off-the-clock work is never allowed.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We pay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{{weekly / every two weeks}}</w:t>
      </w:r>
      <w:r>
        <w:rPr>
          <w:rFonts w:ascii="Calibri" w:cs="Calibri" w:eastAsia="Calibri" w:hAnsi="Calibri"/>
          <w:sz w:val="22"/>
          <w:szCs w:val="22"/>
        </w:rPr>
        <w:t xml:space="preserve"> on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{{payday}}</w:t>
      </w:r>
      <w:r>
        <w:rPr>
          <w:rFonts w:ascii="Calibri" w:cs="Calibri" w:eastAsia="Calibri" w:hAnsi="Calibri"/>
          <w:sz w:val="22"/>
          <w:szCs w:val="22"/>
        </w:rPr>
        <w:t xml:space="preserve"> by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{{direct deposit}}</w:t>
      </w:r>
      <w:r>
        <w:rPr>
          <w:rFonts w:ascii="Calibri" w:cs="Calibri" w:eastAsia="Calibri" w:hAnsi="Calibri"/>
          <w:sz w:val="22"/>
          <w:szCs w:val="22"/>
        </w:rPr>
        <w:t xml:space="preserve">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how piece-rate, commission, or spiffs work, if you use them, and confirm total pay always meets at least minimum wage for all hours worked.}}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On-call / standby: technicians share an on-call rotation for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{{after-hours and weekend emergency calls}}</w:t>
      </w:r>
      <w:r>
        <w:rPr>
          <w:rFonts w:ascii="Calibri" w:cs="Calibri" w:eastAsia="Calibri" w:hAnsi="Calibri"/>
          <w:sz w:val="22"/>
          <w:szCs w:val="22"/>
        </w:rPr>
        <w:t xml:space="preserve">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how on-call is scheduled, how standby and call-out time are paid, and the expected response time}}</w:t>
      </w:r>
      <w:r>
        <w:rPr>
          <w:rFonts w:ascii="Calibri" w:cs="Calibri" w:eastAsia="Calibri" w:hAnsi="Calibri"/>
          <w:sz w:val="22"/>
          <w:szCs w:val="22"/>
        </w:rPr>
        <w:t xml:space="preserve"> — on-call pay rules vary by state, so set this with care.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Take the meal and rest breaks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{{required where you work}}</w:t>
      </w:r>
      <w:r>
        <w:rPr>
          <w:rFonts w:ascii="Calibri" w:cs="Calibri" w:eastAsia="Calibri" w:hAnsi="Calibri"/>
          <w:sz w:val="22"/>
          <w:szCs w:val="22"/>
        </w:rPr>
        <w:t xml:space="preserve">; do not skip a required break to finish a call.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Report your hours, mileage, and materials used on each job the same day so we can invoice accurately. If your pay looks wrong, tell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office}}</w:t>
      </w:r>
      <w:r>
        <w:rPr>
          <w:rFonts w:ascii="Calibri" w:cs="Calibri" w:eastAsia="Calibri" w:hAnsi="Calibri"/>
          <w:sz w:val="22"/>
          <w:szCs w:val="22"/>
        </w:rPr>
        <w:t xml:space="preserve"> that week so we can fix it.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State the standard schedule, pay periods, how overtime is handled for non-exempt staff, and how time is recorded. Wage-and-hour rules are heavily regulated — match them to your jurisdiction.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 Time Off &amp; Leave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Paid time off: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PTO or vacation, how it accrues, and how to request it}}</w:t>
      </w:r>
      <w:r>
        <w:rPr>
          <w:rFonts w:ascii="Calibri" w:cs="Calibri" w:eastAsia="Calibri" w:hAnsi="Calibri"/>
          <w:sz w:val="22"/>
          <w:szCs w:val="22"/>
        </w:rPr>
        <w:t xml:space="preserve">. Request time off in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scheduling system}}</w:t>
      </w:r>
      <w:r>
        <w:rPr>
          <w:rFonts w:ascii="Calibri" w:cs="Calibri" w:eastAsia="Calibri" w:hAnsi="Calibri"/>
          <w:sz w:val="22"/>
          <w:szCs w:val="22"/>
        </w:rPr>
        <w:t xml:space="preserve"> at least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{{notice period}}</w:t>
      </w:r>
      <w:r>
        <w:rPr>
          <w:rFonts w:ascii="Calibri" w:cs="Calibri" w:eastAsia="Calibri" w:hAnsi="Calibri"/>
          <w:sz w:val="22"/>
          <w:szCs w:val="22"/>
        </w:rPr>
        <w:t xml:space="preserve"> ahead so we can cover your calls.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Sick leave: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paid or unpaid sick time and how to call in; many states and cities require paid sick leave — follow the rule where you operate}}</w:t>
      </w:r>
      <w:r>
        <w:rPr>
          <w:rFonts w:ascii="Calibri" w:cs="Calibri" w:eastAsia="Calibri" w:hAnsi="Calibri"/>
          <w:sz w:val="22"/>
          <w:szCs w:val="22"/>
        </w:rPr>
        <w:t xml:space="preserve">. Do not run service calls when you are too ill or impaired to work safely.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Holidays: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{{list the holidays you observe and how holiday and emergency-holiday-call pay works}}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Legally required leave — family, medical, jury duty, military, voting —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what applies to a business your size; some laws cover only larger employers, so confirm what applies}}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Report an on-the-job injury immediately (see Safety); workers’ compensation and any related leave are handled per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{{your state’s law}}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List paid time off, holidays, sick leave, and any legally required leave (such as family, medical, or jury duty). Required leave varies widely by location — verify each entitlement before you publish.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 Benefits Overview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This section summarizes the benefits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 offers, including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{{health insurance, retirement plan, and any others}}</w:t>
      </w:r>
      <w:r>
        <w:rPr>
          <w:rFonts w:ascii="Calibri" w:cs="Calibri" w:eastAsia="Calibri" w:hAnsi="Calibri"/>
          <w:sz w:val="22"/>
          <w:szCs w:val="22"/>
        </w:rPr>
        <w:t xml:space="preserve">. Official plan documents govern in all cases; where this summary and a plan document differ, the plan document controls.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eligibility and enrolment.}}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Keep benefits descriptions short and point to the official plan documents for detail. Never let the handbook contradict an insurance or retirement plan document.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 Workplace Health &amp; Safety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Safety comes first, every job. Follow lockout/tagout before servicing powered equipment, test before you touch, and never bypass a safety control. Refusing to work in a genuinely unsafe condition will never be held against you.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Wear the required PPE for the task: safety glasses, gloves, hearing and fall protection, and a respirator where needed.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{{List the PPE the company provides and what the technician supplies.}}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Handle refrigerant lawfully: only EPA Section 608–certified technicians recover, charge, or handle refrigerant; recover — never vent — refrigerant, and keep your certification current.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{{Note who pays for certification and how recovery is logged.}}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Work safely with the hazards of the trade: electrical, gas (watch for leaks and follow combustion-safety/CO checks), brazing and hot work, ladders and rooftops (fall protection over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{{height}}</w:t>
      </w:r>
      <w:r>
        <w:rPr>
          <w:rFonts w:ascii="Calibri" w:cs="Calibri" w:eastAsia="Calibri" w:hAnsi="Calibri"/>
          <w:sz w:val="22"/>
          <w:szCs w:val="22"/>
        </w:rPr>
        <w:t xml:space="preserve">), confined spaces, and heavy lifting — get help or use equipment for heavy units.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Report every injury, near miss, vehicle incident, or property damage to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{{your supervisor / the office}}</w:t>
      </w:r>
      <w:r>
        <w:rPr>
          <w:rFonts w:ascii="Calibri" w:cs="Calibri" w:eastAsia="Calibri" w:hAnsi="Calibri"/>
          <w:sz w:val="22"/>
          <w:szCs w:val="22"/>
        </w:rPr>
        <w:t xml:space="preserve"> the same day, however minor, so we can give first aid and document it. Know what to do for a gas leak, a refrigerant exposure, or a customer medical emergency.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Drive safely: obey traffic laws, no phone in hand while driving, wear your seatbelt, and secure tools and cylinders in the vehicle. We maintain a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{{drug- and alcohol-free workplace}}</w:t>
      </w:r>
      <w:r>
        <w:rPr>
          <w:rFonts w:ascii="Calibri" w:cs="Calibri" w:eastAsia="Calibri" w:hAnsi="Calibri"/>
          <w:sz w:val="22"/>
          <w:szCs w:val="22"/>
        </w:rPr>
        <w:t xml:space="preserve">; reporting impaired or using on the job is grounds for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{{termination}}</w:t>
      </w:r>
      <w:r>
        <w:rPr>
          <w:rFonts w:ascii="Calibri" w:cs="Calibri" w:eastAsia="Calibri" w:hAnsi="Calibri"/>
          <w:sz w:val="22"/>
          <w:szCs w:val="22"/>
        </w:rPr>
        <w:t xml:space="preserve">, and we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{{test per our policy and applicable law}}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Cover how to report injuries and hazards, emergency procedures, and any safety rules specific to your workplace. Reference the safety regulations that apply to your industry by name.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8.  Technology &amp; Acceptable Use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Company vehicle: the truck or van assigned to you is for company business; keep it clean, locked, and maintained, report problems and damage promptly, and follow our policy on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{{personal use, passengers, and taking the vehicle home}}</w:t>
      </w:r>
      <w:r>
        <w:rPr>
          <w:rFonts w:ascii="Calibri" w:cs="Calibri" w:eastAsia="Calibri" w:hAnsi="Calibri"/>
          <w:sz w:val="22"/>
          <w:szCs w:val="22"/>
        </w:rPr>
        <w:t xml:space="preserve">. A valid driver’s license and an acceptable driving record are conditions of any driving role.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Company tools and equipment: meters, gauges, recovery machines, and stock are company property; track them, keep them in good order, and return everything on departure.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{{State your policy on tool allowances and who replaces lost or broken tools.}}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Fuel cards, parts accounts, and company credit: use them only for authorized company purchases and keep every receipt. Personal use of a company account is taken seriously.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Use the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{{field-service / dispatch app}}</w:t>
      </w:r>
      <w:r>
        <w:rPr>
          <w:rFonts w:ascii="Calibri" w:cs="Calibri" w:eastAsia="Calibri" w:hAnsi="Calibri"/>
          <w:sz w:val="22"/>
          <w:szCs w:val="22"/>
        </w:rPr>
        <w:t xml:space="preserve">, customer accounts, and devices for work; log in under your own account, capture accurate notes, photos, and signatures, and never share your login.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Protect customer information — addresses, gate and alarm codes, payment details, and the fact that they are away. Never write down full card numbers, share customer data, or take it home, and follow our payment-card and privacy rules.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Do not post photos or comments about customers, their homes, or job sites on social media;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{{point to your social-media policy}}</w:t>
      </w:r>
      <w:r>
        <w:rPr>
          <w:rFonts w:ascii="Calibri" w:cs="Calibri" w:eastAsia="Calibri" w:hAnsi="Calibri"/>
          <w:sz w:val="22"/>
          <w:szCs w:val="22"/>
        </w:rPr>
        <w:t xml:space="preserve">. Report a lost phone, tablet, or company device immediately.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Set expectations for company devices, accounts, email, and data. Be clear about what is monitored and what is private, and reference your data-protection obligations.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9.  Confidentiality &amp; Company Property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Employees are expected to protect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 confidential information, customer data, and intellectual property during and after employment, and to return all company property on departure.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{{Reference your confidentiality or IP agreement where one applies.}}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Tie this to any separate confidentiality, IP-assignment, or data-protection agreement employees sign, rather than restating it all here.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10.  Discipline &amp; Leaving the Company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This section describes how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 addresses performance and conduct issues and what happens when employment ends — including notice expectations, final pay handled per applicable law, return of property, and any exit steps.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your progressive-discipline approach, if you use one, and keep it consistent with the at-will language above.}}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If you describe a progressive-discipline process, add that the company may depart from it at its discretion — otherwise it can be read as a promise that undercuts at-will employment.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11.  Acknowledgement of Receipt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I acknowledge that I have received and read the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 Employee Handbook. I understand it summarizes current policies and is not a contract of employment, that employment is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{{at-will, where permitted by law}}</w:t>
      </w:r>
      <w:r>
        <w:rPr>
          <w:rFonts w:ascii="Calibri" w:cs="Calibri" w:eastAsia="Calibri" w:hAnsi="Calibri"/>
          <w:sz w:val="22"/>
          <w:szCs w:val="22"/>
        </w:rPr>
        <w:t xml:space="preserve">, and that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 may update these policies at any time. I agree to follow the policies it describes.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Employee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Date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Have every employee sign and date this page, and keep the signed copy on file. It is your record that the handbook was received and understood.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F7F7F"/>
        <w:sz w:val="18"/>
        <w:szCs w:val="18"/>
      </w:rPr>
      <w:t xml:space="preserve">Page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7F7F7F"/>
        <w:sz w:val="18"/>
        <w:szCs w:val="18"/>
      </w:rPr>
      <w:t xml:space="preserve"> of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4"/>
      </w:pBdr>
      <w:tabs>
        <w:tab w:val="right" w:pos="9360"/>
      </w:tabs>
    </w:pP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{{Company Name}}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7F7F7F"/>
        <w:sz w:val="18"/>
        <w:szCs w:val="18"/>
      </w:rPr>
      <w:t xml:space="preserve">Employee Handbook · 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{{Year}}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HVAC Employee Handbook</dc:title>
  <dc:creator>Business Template Hub</dc:creator>
  <dc:description>https://templatehub.app/employee-handbook-template/hvac/</dc:description>
  <cp:lastModifiedBy>Un-named</cp:lastModifiedBy>
  <cp:revision>1</cp:revision>
  <dcterms:created xsi:type="dcterms:W3CDTF">2026-07-26T14:34:07.934Z</dcterms:created>
  <dcterms:modified xsi:type="dcterms:W3CDTF">2026-07-26T14:34:07.934Z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