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40"/>
      </w:pPr>
      <w:r>
        <w:rPr>
          <w:rFonts w:ascii="Calibri" w:cs="Calibri" w:eastAsia="Calibri" w:hAnsi="Calibri"/>
          <w:b/>
          <w:bCs/>
          <w:sz w:val="32"/>
          <w:szCs w:val="32"/>
        </w:rPr>
        <w:t xml:space="preserve">HR Manager Job Description</w:t>
      </w:r>
    </w:p>
    <w:p>
      <w:pPr>
        <w:pStyle w:val="Heading1"/>
        <w:spacing w:after="100" w:before="240"/>
      </w:pPr>
      <w:r>
        <w:rPr>
          <w:rFonts w:ascii="Calibri" w:cs="Calibri" w:eastAsia="Calibri" w:hAnsi="Calibri"/>
          <w:b/>
          <w:bCs/>
          <w:sz w:val="26"/>
          <w:szCs w:val="26"/>
        </w:rPr>
        <w:t xml:space="preserve">1.  Job Brief (About the Role)</w:t>
      </w:r>
    </w:p>
    <w:p>
      <w:pPr>
        <w:spacing w:after="120" w:line="264"/>
      </w:pPr>
      <w:r>
        <w:rPr>
          <w:rFonts w:ascii="Calibri" w:cs="Calibri" w:eastAsia="Calibri" w:hAnsi="Calibri"/>
          <w:sz w:val="22"/>
          <w:szCs w:val="22"/>
          <w:shd w:fill="E7E6E6" w:color="auto" w:val="clear"/>
        </w:rPr>
        <w:t xml:space="preserve">{{Company Name}}</w:t>
      </w:r>
      <w:r>
        <w:rPr>
          <w:rFonts w:ascii="Calibri" w:cs="Calibri" w:eastAsia="Calibri" w:hAnsi="Calibri"/>
          <w:sz w:val="22"/>
          <w:szCs w:val="22"/>
        </w:rPr>
        <w:t xml:space="preserve"> is hiring an HR Manager to own the people function across the full employee lifecycle. This role reports to the </w:t>
      </w:r>
      <w:r>
        <w:rPr>
          <w:rFonts w:ascii="Calibri" w:cs="Calibri" w:eastAsia="Calibri" w:hAnsi="Calibri"/>
          <w:sz w:val="22"/>
          <w:szCs w:val="22"/>
          <w:shd w:fill="E7E6E6" w:color="auto" w:val="clear"/>
        </w:rPr>
        <w:t xml:space="preserve">{{COO / VP People}}</w:t>
      </w:r>
      <w:r>
        <w:rPr>
          <w:rFonts w:ascii="Calibri" w:cs="Calibri" w:eastAsia="Calibri" w:hAnsi="Calibri"/>
          <w:sz w:val="22"/>
          <w:szCs w:val="22"/>
        </w:rPr>
        <w:t xml:space="preserve"> and partners with managers on hiring, employee relations, compliance, and benefits for our </w:t>
      </w:r>
      <w:r>
        <w:rPr>
          <w:rFonts w:ascii="Calibri" w:cs="Calibri" w:eastAsia="Calibri" w:hAnsi="Calibri"/>
          <w:sz w:val="22"/>
          <w:szCs w:val="22"/>
          <w:shd w:fill="E7E6E6" w:color="auto" w:val="clear"/>
        </w:rPr>
        <w:t xml:space="preserve">{{headcount}}</w:t>
      </w:r>
      <w:r>
        <w:rPr>
          <w:rFonts w:ascii="Calibri" w:cs="Calibri" w:eastAsia="Calibri" w:hAnsi="Calibri"/>
          <w:sz w:val="22"/>
          <w:szCs w:val="22"/>
        </w:rPr>
        <w:t xml:space="preserve">-person team.</w:t>
      </w:r>
    </w:p>
    <w:p>
      <w:pPr>
        <w:spacing w:after="140" w:line="252"/>
      </w:pPr>
      <w:r>
        <w:rPr>
          <w:rFonts w:ascii="Calibri" w:cs="Calibri" w:eastAsia="Calibri" w:hAnsi="Calibri"/>
          <w:i/>
          <w:iCs/>
          <w:color w:val="7F7F7F"/>
          <w:sz w:val="20"/>
          <w:szCs w:val="20"/>
        </w:rPr>
        <w:t xml:space="preserve">Three or four sentences: the team, who the role reports to, and why this position exists. Skip generic openers like “We are looking for…”.</w:t>
      </w:r>
    </w:p>
    <w:p>
      <w:pPr>
        <w:pStyle w:val="Heading1"/>
        <w:spacing w:after="100" w:before="240"/>
      </w:pPr>
      <w:r>
        <w:rPr>
          <w:rFonts w:ascii="Calibri" w:cs="Calibri" w:eastAsia="Calibri" w:hAnsi="Calibri"/>
          <w:b/>
          <w:bCs/>
          <w:sz w:val="26"/>
          <w:szCs w:val="26"/>
        </w:rPr>
        <w:t xml:space="preserve">2.  Responsibilities</w:t>
      </w:r>
    </w:p>
    <w:p>
      <w:pPr>
        <w:pStyle w:val="ListParagraph"/>
        <w:numPr>
          <w:ilvl w:val="0"/>
          <w:numId w:val="1"/>
        </w:numPr>
        <w:spacing w:after="60" w:line="264"/>
      </w:pPr>
      <w:r>
        <w:rPr>
          <w:rFonts w:ascii="Calibri" w:cs="Calibri" w:eastAsia="Calibri" w:hAnsi="Calibri"/>
          <w:sz w:val="22"/>
          <w:szCs w:val="22"/>
        </w:rPr>
        <w:t xml:space="preserve">Administer the </w:t>
      </w:r>
      <w:r>
        <w:rPr>
          <w:rFonts w:ascii="Calibri" w:cs="Calibri" w:eastAsia="Calibri" w:hAnsi="Calibri"/>
          <w:sz w:val="22"/>
          <w:szCs w:val="22"/>
          <w:shd w:fill="E7E6E6" w:color="auto" w:val="clear"/>
        </w:rPr>
        <w:t xml:space="preserve">{{HRIS}}</w:t>
      </w:r>
      <w:r>
        <w:rPr>
          <w:rFonts w:ascii="Calibri" w:cs="Calibri" w:eastAsia="Calibri" w:hAnsi="Calibri"/>
          <w:sz w:val="22"/>
          <w:szCs w:val="22"/>
        </w:rPr>
        <w:t xml:space="preserve"> and keep employee records, org data, and reporting accurate</w:t>
      </w:r>
    </w:p>
    <w:p>
      <w:pPr>
        <w:pStyle w:val="ListParagraph"/>
        <w:numPr>
          <w:ilvl w:val="0"/>
          <w:numId w:val="1"/>
        </w:numPr>
        <w:spacing w:after="60" w:line="264"/>
      </w:pPr>
      <w:r>
        <w:rPr>
          <w:rFonts w:ascii="Calibri" w:cs="Calibri" w:eastAsia="Calibri" w:hAnsi="Calibri"/>
          <w:sz w:val="22"/>
          <w:szCs w:val="22"/>
        </w:rPr>
        <w:t xml:space="preserve">Own full-cycle recruiting: job postings, interviews, offers, and onboarding</w:t>
      </w:r>
    </w:p>
    <w:p>
      <w:pPr>
        <w:pStyle w:val="ListParagraph"/>
        <w:numPr>
          <w:ilvl w:val="0"/>
          <w:numId w:val="1"/>
        </w:numPr>
        <w:spacing w:after="60" w:line="264"/>
      </w:pPr>
      <w:r>
        <w:rPr>
          <w:rFonts w:ascii="Calibri" w:cs="Calibri" w:eastAsia="Calibri" w:hAnsi="Calibri"/>
          <w:sz w:val="22"/>
          <w:szCs w:val="22"/>
        </w:rPr>
        <w:t xml:space="preserve">Handle employee relations issues, investigations, and corrective action with documentation</w:t>
      </w:r>
    </w:p>
    <w:p>
      <w:pPr>
        <w:pStyle w:val="ListParagraph"/>
        <w:numPr>
          <w:ilvl w:val="0"/>
          <w:numId w:val="1"/>
        </w:numPr>
        <w:spacing w:after="60" w:line="264"/>
      </w:pPr>
      <w:r>
        <w:rPr>
          <w:rFonts w:ascii="Calibri" w:cs="Calibri" w:eastAsia="Calibri" w:hAnsi="Calibri"/>
          <w:sz w:val="22"/>
          <w:szCs w:val="22"/>
        </w:rPr>
        <w:t xml:space="preserve">Administer benefits open enrollment, leave (FMLA/ADA), and workers’ comp claims</w:t>
      </w:r>
    </w:p>
    <w:p>
      <w:pPr>
        <w:pStyle w:val="ListParagraph"/>
        <w:numPr>
          <w:ilvl w:val="0"/>
          <w:numId w:val="1"/>
        </w:numPr>
        <w:spacing w:after="60" w:line="264"/>
      </w:pPr>
      <w:r>
        <w:rPr>
          <w:rFonts w:ascii="Calibri" w:cs="Calibri" w:eastAsia="Calibri" w:hAnsi="Calibri"/>
          <w:sz w:val="22"/>
          <w:szCs w:val="22"/>
        </w:rPr>
        <w:t xml:space="preserve">Run payroll inputs and partner with </w:t>
      </w:r>
      <w:r>
        <w:rPr>
          <w:rFonts w:ascii="Calibri" w:cs="Calibri" w:eastAsia="Calibri" w:hAnsi="Calibri"/>
          <w:sz w:val="22"/>
          <w:szCs w:val="22"/>
          <w:shd w:fill="E7E6E6" w:color="auto" w:val="clear"/>
        </w:rPr>
        <w:t xml:space="preserve">{{Finance / payroll provider}}</w:t>
      </w:r>
      <w:r>
        <w:rPr>
          <w:rFonts w:ascii="Calibri" w:cs="Calibri" w:eastAsia="Calibri" w:hAnsi="Calibri"/>
          <w:sz w:val="22"/>
          <w:szCs w:val="22"/>
        </w:rPr>
        <w:t xml:space="preserve"> on each cycle</w:t>
      </w:r>
    </w:p>
    <w:p>
      <w:pPr>
        <w:pStyle w:val="ListParagraph"/>
        <w:numPr>
          <w:ilvl w:val="0"/>
          <w:numId w:val="1"/>
        </w:numPr>
        <w:spacing w:after="60" w:line="264"/>
      </w:pPr>
      <w:r>
        <w:rPr>
          <w:rFonts w:ascii="Calibri" w:cs="Calibri" w:eastAsia="Calibri" w:hAnsi="Calibri"/>
          <w:sz w:val="22"/>
          <w:szCs w:val="22"/>
        </w:rPr>
        <w:t xml:space="preserve">Maintain compliance with FLSA, EEO, and </w:t>
      </w:r>
      <w:r>
        <w:rPr>
          <w:rFonts w:ascii="Calibri" w:cs="Calibri" w:eastAsia="Calibri" w:hAnsi="Calibri"/>
          <w:sz w:val="22"/>
          <w:szCs w:val="22"/>
          <w:shd w:fill="E7E6E6" w:color="auto" w:val="clear"/>
        </w:rPr>
        <w:t xml:space="preserve">{{state}}</w:t>
      </w:r>
      <w:r>
        <w:rPr>
          <w:rFonts w:ascii="Calibri" w:cs="Calibri" w:eastAsia="Calibri" w:hAnsi="Calibri"/>
          <w:sz w:val="22"/>
          <w:szCs w:val="22"/>
        </w:rPr>
        <w:t xml:space="preserve"> labor law; keep policies and the handbook current</w:t>
      </w:r>
    </w:p>
    <w:p>
      <w:pPr>
        <w:pStyle w:val="ListParagraph"/>
        <w:numPr>
          <w:ilvl w:val="0"/>
          <w:numId w:val="1"/>
        </w:numPr>
        <w:spacing w:after="60" w:line="264"/>
      </w:pPr>
      <w:r>
        <w:rPr>
          <w:rFonts w:ascii="Calibri" w:cs="Calibri" w:eastAsia="Calibri" w:hAnsi="Calibri"/>
          <w:sz w:val="22"/>
          <w:szCs w:val="22"/>
        </w:rPr>
        <w:t xml:space="preserve">Coach managers on performance management and run the review cycle</w:t>
      </w:r>
    </w:p>
    <w:p>
      <w:pPr>
        <w:pStyle w:val="ListParagraph"/>
        <w:numPr>
          <w:ilvl w:val="0"/>
          <w:numId w:val="1"/>
        </w:numPr>
        <w:spacing w:after="60" w:line="264"/>
      </w:pPr>
      <w:r>
        <w:rPr>
          <w:rFonts w:ascii="Calibri" w:cs="Calibri" w:eastAsia="Calibri" w:hAnsi="Calibri"/>
          <w:sz w:val="22"/>
          <w:szCs w:val="22"/>
        </w:rPr>
        <w:t xml:space="preserve">Track HR metrics (turnover, time-to-fill, headcount) and report to leadership</w:t>
      </w:r>
    </w:p>
    <w:p>
      <w:pPr>
        <w:spacing w:after="140" w:line="252"/>
      </w:pPr>
      <w:r>
        <w:rPr>
          <w:rFonts w:ascii="Calibri" w:cs="Calibri" w:eastAsia="Calibri" w:hAnsi="Calibri"/>
          <w:i/>
          <w:iCs/>
          <w:color w:val="7F7F7F"/>
          <w:sz w:val="20"/>
          <w:szCs w:val="20"/>
        </w:rPr>
        <w:t xml:space="preserve">Eight to twelve bullets, each starting with a verb. Keep them specific to the day-to-day work, not aspirational filler.</w:t>
      </w:r>
    </w:p>
    <w:p>
      <w:pPr>
        <w:pStyle w:val="Heading1"/>
        <w:spacing w:after="100" w:before="240"/>
      </w:pPr>
      <w:r>
        <w:rPr>
          <w:rFonts w:ascii="Calibri" w:cs="Calibri" w:eastAsia="Calibri" w:hAnsi="Calibri"/>
          <w:b/>
          <w:bCs/>
          <w:sz w:val="26"/>
          <w:szCs w:val="26"/>
        </w:rPr>
        <w:t xml:space="preserve">3.  Requirements &amp; Skills</w:t>
      </w:r>
    </w:p>
    <w:p>
      <w:pPr>
        <w:pStyle w:val="ListParagraph"/>
        <w:numPr>
          <w:ilvl w:val="0"/>
          <w:numId w:val="1"/>
        </w:numPr>
        <w:spacing w:after="60" w:line="264"/>
      </w:pPr>
      <w:r>
        <w:rPr>
          <w:rFonts w:ascii="Calibri" w:cs="Calibri" w:eastAsia="Calibri" w:hAnsi="Calibri"/>
          <w:sz w:val="22"/>
          <w:szCs w:val="22"/>
          <w:shd w:fill="E7E6E6" w:color="auto" w:val="clear"/>
        </w:rPr>
        <w:t xml:space="preserve">{{X}}</w:t>
      </w:r>
      <w:r>
        <w:rPr>
          <w:rFonts w:ascii="Calibri" w:cs="Calibri" w:eastAsia="Calibri" w:hAnsi="Calibri"/>
          <w:sz w:val="22"/>
          <w:szCs w:val="22"/>
        </w:rPr>
        <w:t xml:space="preserve">+ years in HR, including </w:t>
      </w:r>
      <w:r>
        <w:rPr>
          <w:rFonts w:ascii="Calibri" w:cs="Calibri" w:eastAsia="Calibri" w:hAnsi="Calibri"/>
          <w:sz w:val="22"/>
          <w:szCs w:val="22"/>
          <w:shd w:fill="E7E6E6" w:color="auto" w:val="clear"/>
        </w:rPr>
        <w:t xml:space="preserve">{{2}}</w:t>
      </w:r>
      <w:r>
        <w:rPr>
          <w:rFonts w:ascii="Calibri" w:cs="Calibri" w:eastAsia="Calibri" w:hAnsi="Calibri"/>
          <w:sz w:val="22"/>
          <w:szCs w:val="22"/>
        </w:rPr>
        <w:t xml:space="preserve">+ in an HR generalist or manager role</w:t>
      </w:r>
    </w:p>
    <w:p>
      <w:pPr>
        <w:pStyle w:val="ListParagraph"/>
        <w:numPr>
          <w:ilvl w:val="0"/>
          <w:numId w:val="1"/>
        </w:numPr>
        <w:spacing w:after="60" w:line="264"/>
      </w:pPr>
      <w:r>
        <w:rPr>
          <w:rFonts w:ascii="Calibri" w:cs="Calibri" w:eastAsia="Calibri" w:hAnsi="Calibri"/>
          <w:sz w:val="22"/>
          <w:szCs w:val="22"/>
        </w:rPr>
        <w:t xml:space="preserve">Working knowledge of FLSA, FMLA, ADA, and EEO compliance</w:t>
      </w:r>
    </w:p>
    <w:p>
      <w:pPr>
        <w:pStyle w:val="ListParagraph"/>
        <w:numPr>
          <w:ilvl w:val="0"/>
          <w:numId w:val="1"/>
        </w:numPr>
        <w:spacing w:after="60" w:line="264"/>
      </w:pPr>
      <w:r>
        <w:rPr>
          <w:rFonts w:ascii="Calibri" w:cs="Calibri" w:eastAsia="Calibri" w:hAnsi="Calibri"/>
          <w:sz w:val="22"/>
          <w:szCs w:val="22"/>
        </w:rPr>
        <w:t xml:space="preserve">Hands-on experience with an HRIS and a payroll system (</w:t>
      </w:r>
      <w:r>
        <w:rPr>
          <w:rFonts w:ascii="Calibri" w:cs="Calibri" w:eastAsia="Calibri" w:hAnsi="Calibri"/>
          <w:sz w:val="22"/>
          <w:szCs w:val="22"/>
          <w:shd w:fill="E7E6E6" w:color="auto" w:val="clear"/>
        </w:rPr>
        <w:t xml:space="preserve">{{Workday, BamboOHR, ADP, or Gusto}}</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Proven discretion handling confidential employee and compensation data</w:t>
      </w:r>
    </w:p>
    <w:p>
      <w:pPr>
        <w:pStyle w:val="ListParagraph"/>
        <w:numPr>
          <w:ilvl w:val="0"/>
          <w:numId w:val="1"/>
        </w:numPr>
        <w:spacing w:after="60" w:line="264"/>
      </w:pPr>
      <w:r>
        <w:rPr>
          <w:rFonts w:ascii="Calibri" w:cs="Calibri" w:eastAsia="Calibri" w:hAnsi="Calibri"/>
          <w:sz w:val="22"/>
          <w:szCs w:val="22"/>
        </w:rPr>
        <w:t xml:space="preserve">Bachelor’s degree or equivalent HR experience</w:t>
      </w:r>
    </w:p>
    <w:p>
      <w:pPr>
        <w:spacing w:after="140" w:line="252"/>
      </w:pPr>
      <w:r>
        <w:rPr>
          <w:rFonts w:ascii="Calibri" w:cs="Calibri" w:eastAsia="Calibri" w:hAnsi="Calibri"/>
          <w:i/>
          <w:iCs/>
          <w:color w:val="7F7F7F"/>
          <w:sz w:val="20"/>
          <w:szCs w:val="20"/>
        </w:rPr>
        <w:t xml:space="preserve">List the must-haves: experience, licenses or certifications, the systems and tools used, and any physical or shift realities.</w:t>
      </w:r>
    </w:p>
    <w:p>
      <w:pPr>
        <w:pStyle w:val="Heading1"/>
        <w:spacing w:after="100" w:before="240"/>
      </w:pPr>
      <w:r>
        <w:rPr>
          <w:rFonts w:ascii="Calibri" w:cs="Calibri" w:eastAsia="Calibri" w:hAnsi="Calibri"/>
          <w:b/>
          <w:bCs/>
          <w:sz w:val="26"/>
          <w:szCs w:val="26"/>
        </w:rPr>
        <w:t xml:space="preserve">4.  Nice-to-Have</w:t>
      </w:r>
    </w:p>
    <w:p>
      <w:pPr>
        <w:pStyle w:val="ListParagraph"/>
        <w:numPr>
          <w:ilvl w:val="0"/>
          <w:numId w:val="1"/>
        </w:numPr>
        <w:spacing w:after="60" w:line="264"/>
      </w:pPr>
      <w:r>
        <w:rPr>
          <w:rFonts w:ascii="Calibri" w:cs="Calibri" w:eastAsia="Calibri" w:hAnsi="Calibri"/>
          <w:sz w:val="22"/>
          <w:szCs w:val="22"/>
        </w:rPr>
        <w:t xml:space="preserve">SHRM-CP/SHRM-SCP or PHR/SPHR certification</w:t>
      </w:r>
    </w:p>
    <w:p>
      <w:pPr>
        <w:pStyle w:val="ListParagraph"/>
        <w:numPr>
          <w:ilvl w:val="0"/>
          <w:numId w:val="1"/>
        </w:numPr>
        <w:spacing w:after="60" w:line="264"/>
      </w:pPr>
      <w:r>
        <w:rPr>
          <w:rFonts w:ascii="Calibri" w:cs="Calibri" w:eastAsia="Calibri" w:hAnsi="Calibri"/>
          <w:sz w:val="22"/>
          <w:szCs w:val="22"/>
        </w:rPr>
        <w:t xml:space="preserve">Experience supporting a </w:t>
      </w:r>
      <w:r>
        <w:rPr>
          <w:rFonts w:ascii="Calibri" w:cs="Calibri" w:eastAsia="Calibri" w:hAnsi="Calibri"/>
          <w:sz w:val="22"/>
          <w:szCs w:val="22"/>
          <w:shd w:fill="E7E6E6" w:color="auto" w:val="clear"/>
        </w:rPr>
        <w:t xml:space="preserve">{{multi-state}}</w:t>
      </w:r>
      <w:r>
        <w:rPr>
          <w:rFonts w:ascii="Calibri" w:cs="Calibri" w:eastAsia="Calibri" w:hAnsi="Calibri"/>
          <w:sz w:val="22"/>
          <w:szCs w:val="22"/>
        </w:rPr>
        <w:t xml:space="preserve"> workforce</w:t>
      </w:r>
    </w:p>
    <w:p>
      <w:pPr>
        <w:spacing w:after="140" w:line="252"/>
      </w:pPr>
      <w:r>
        <w:rPr>
          <w:rFonts w:ascii="Calibri" w:cs="Calibri" w:eastAsia="Calibri" w:hAnsi="Calibri"/>
          <w:i/>
          <w:iCs/>
          <w:color w:val="7F7F7F"/>
          <w:sz w:val="20"/>
          <w:szCs w:val="20"/>
        </w:rPr>
        <w:t xml:space="preserve">Two to four genuinely optional items. Keep them strictly separate from Requirements so they don’t deter good applicants.</w:t>
      </w:r>
    </w:p>
    <w:p>
      <w:pPr>
        <w:pStyle w:val="Heading1"/>
        <w:spacing w:after="100" w:before="240"/>
      </w:pPr>
      <w:r>
        <w:rPr>
          <w:rFonts w:ascii="Calibri" w:cs="Calibri" w:eastAsia="Calibri" w:hAnsi="Calibri"/>
          <w:b/>
          <w:bCs/>
          <w:sz w:val="26"/>
          <w:szCs w:val="26"/>
        </w:rPr>
        <w:t xml:space="preserve">5.  Compensation &amp; Benefits</w:t>
      </w:r>
    </w:p>
    <w:tbl>
      <w:tblPr>
        <w:tblW w:type="pct" w:w="100%"/>
        <w:tblBorders>
          <w:top w:val="single" w:color="BFBFBF" w:sz="4"/>
          <w:left w:val="single" w:color="BFBFBF" w:sz="4"/>
          <w:bottom w:val="single" w:color="BFBFBF" w:sz="4"/>
          <w:right w:val="single" w:color="BFBFBF" w:sz="4"/>
          <w:insideH w:val="single" w:color="BFBFBF" w:sz="4"/>
          <w:insideV w:val="single" w:color="BFBFBF" w:sz="4"/>
        </w:tblBorders>
      </w:tblPr>
      <w:tblGrid>
        <w:gridCol w:w="100"/>
        <w:gridCol w:w="100"/>
      </w:tblGrid>
      <w:tr>
        <w:tc>
          <w:tcPr>
            <w:tcW w:type="pct" w:w="32%"/>
            <w:shd w:fill="F2F2F2" w:color="auto" w:val="clear"/>
            <w:tcMar>
              <w:top w:type="dxa" w:w="60"/>
              <w:left w:type="dxa" w:w="110"/>
              <w:bottom w:type="dxa" w:w="60"/>
              <w:right w:type="dxa" w:w="110"/>
            </w:tcMar>
            <w:vAlign w:val="center"/>
          </w:tcPr>
          <w:p>
            <w:pPr>
              <w:spacing w:after="0" w:line="264"/>
            </w:pPr>
            <w:r>
              <w:rPr>
                <w:rFonts w:ascii="Calibri" w:cs="Calibri" w:eastAsia="Calibri" w:hAnsi="Calibri"/>
                <w:b/>
                <w:bCs/>
                <w:sz w:val="21"/>
                <w:szCs w:val="21"/>
              </w:rPr>
              <w:t xml:space="preserve">Pay range</w:t>
            </w:r>
          </w:p>
        </w:tc>
        <w:tc>
          <w:tcPr>
            <w:tcW w:type="pct" w:w="68%"/>
            <w:tcMar>
              <w:top w:type="dxa" w:w="60"/>
              <w:left w:type="dxa" w:w="110"/>
              <w:bottom w:type="dxa" w:w="60"/>
              <w:right w:type="dxa" w:w="110"/>
            </w:tcMar>
            <w:vAlign w:val="center"/>
          </w:tcPr>
          <w:p>
            <w:pPr>
              <w:spacing w:after="0" w:line="264"/>
            </w:pPr>
            <w:r>
              <w:rPr>
                <w:rFonts w:ascii="Calibri" w:cs="Calibri" w:eastAsia="Calibri" w:hAnsi="Calibri"/>
                <w:sz w:val="21"/>
                <w:szCs w:val="21"/>
                <w:shd w:fill="E7E6E6" w:color="auto" w:val="clear"/>
              </w:rPr>
              <w:t xml:space="preserve">{{Salary Range}}</w:t>
            </w:r>
          </w:p>
        </w:tc>
      </w:tr>
    </w:tbl>
    <w:p>
      <w:pPr>
        <w:spacing w:after="80"/>
      </w:pPr>
    </w:p>
    <w:p>
      <w:pPr>
        <w:spacing w:after="140" w:line="252"/>
      </w:pPr>
      <w:r>
        <w:rPr>
          <w:rFonts w:ascii="Calibri" w:cs="Calibri" w:eastAsia="Calibri" w:hAnsi="Calibri"/>
          <w:i/>
          <w:iCs/>
          <w:color w:val="7F7F7F"/>
          <w:sz w:val="20"/>
          <w:szCs w:val="20"/>
        </w:rPr>
        <w:t xml:space="preserve">Enter a pay range from local market data — do not leave it blank. Pay transparency improves applicant quality and is now required in many states.</w:t>
      </w:r>
    </w:p>
    <w:p>
      <w:pPr>
        <w:pStyle w:val="Heading1"/>
        <w:spacing w:after="100" w:before="240"/>
      </w:pPr>
      <w:r>
        <w:rPr>
          <w:rFonts w:ascii="Calibri" w:cs="Calibri" w:eastAsia="Calibri" w:hAnsi="Calibri"/>
          <w:b/>
          <w:bCs/>
          <w:sz w:val="26"/>
          <w:szCs w:val="26"/>
        </w:rPr>
        <w:t xml:space="preserve">6.  Schedule &amp; Work Environment</w:t>
      </w:r>
    </w:p>
    <w:p>
      <w:pPr>
        <w:pStyle w:val="ListParagraph"/>
        <w:numPr>
          <w:ilvl w:val="0"/>
          <w:numId w:val="1"/>
        </w:numPr>
        <w:spacing w:after="60" w:line="264"/>
      </w:pPr>
      <w:r>
        <w:rPr>
          <w:rFonts w:ascii="Calibri" w:cs="Calibri" w:eastAsia="Calibri" w:hAnsi="Calibri"/>
          <w:sz w:val="22"/>
          <w:szCs w:val="22"/>
          <w:shd w:fill="E7E6E6" w:color="auto" w:val="clear"/>
        </w:rPr>
        <w:t xml:space="preserve">{{Full-time}}</w:t>
      </w:r>
      <w:r>
        <w:rPr>
          <w:rFonts w:ascii="Calibri" w:cs="Calibri" w:eastAsia="Calibri" w:hAnsi="Calibri"/>
          <w:sz w:val="22"/>
          <w:szCs w:val="22"/>
        </w:rPr>
        <w:t xml:space="preserve">; standard business hours with flexibility during open enrollment and reviews</w:t>
      </w:r>
    </w:p>
    <w:p>
      <w:pPr>
        <w:pStyle w:val="ListParagraph"/>
        <w:numPr>
          <w:ilvl w:val="0"/>
          <w:numId w:val="1"/>
        </w:numPr>
        <w:spacing w:after="60" w:line="264"/>
      </w:pPr>
      <w:r>
        <w:rPr>
          <w:rFonts w:ascii="Calibri" w:cs="Calibri" w:eastAsia="Calibri" w:hAnsi="Calibri"/>
          <w:sz w:val="22"/>
          <w:szCs w:val="22"/>
          <w:shd w:fill="E7E6E6" w:color="auto" w:val="clear"/>
        </w:rPr>
        <w:t xml:space="preserve">{{On-site / hybrid}}</w:t>
      </w:r>
      <w:r>
        <w:rPr>
          <w:rFonts w:ascii="Calibri" w:cs="Calibri" w:eastAsia="Calibri" w:hAnsi="Calibri"/>
          <w:sz w:val="22"/>
          <w:szCs w:val="22"/>
        </w:rPr>
        <w:t xml:space="preserve"> at </w:t>
      </w:r>
      <w:r>
        <w:rPr>
          <w:rFonts w:ascii="Calibri" w:cs="Calibri" w:eastAsia="Calibri" w:hAnsi="Calibri"/>
          <w:sz w:val="22"/>
          <w:szCs w:val="22"/>
          <w:shd w:fill="E7E6E6" w:color="auto" w:val="clear"/>
        </w:rPr>
        <w:t xml:space="preserve">{{location}}</w:t>
      </w:r>
      <w:r>
        <w:rPr>
          <w:rFonts w:ascii="Calibri" w:cs="Calibri" w:eastAsia="Calibri" w:hAnsi="Calibri"/>
          <w:sz w:val="22"/>
          <w:szCs w:val="22"/>
        </w:rPr>
        <w:t xml:space="preserve">; some availability for employee escalations</w:t>
      </w:r>
    </w:p>
    <w:p>
      <w:pPr>
        <w:pStyle w:val="ListParagraph"/>
        <w:numPr>
          <w:ilvl w:val="0"/>
          <w:numId w:val="1"/>
        </w:numPr>
        <w:spacing w:after="60" w:line="264"/>
      </w:pPr>
      <w:r>
        <w:rPr>
          <w:rFonts w:ascii="Calibri" w:cs="Calibri" w:eastAsia="Calibri" w:hAnsi="Calibri"/>
          <w:sz w:val="22"/>
          <w:szCs w:val="22"/>
        </w:rPr>
        <w:t xml:space="preserve">Occasional travel to other sites, if applicable</w:t>
      </w:r>
    </w:p>
    <w:p>
      <w:pPr>
        <w:spacing w:after="140" w:line="252"/>
      </w:pPr>
      <w:r>
        <w:rPr>
          <w:rFonts w:ascii="Calibri" w:cs="Calibri" w:eastAsia="Calibri" w:hAnsi="Calibri"/>
          <w:i/>
          <w:iCs/>
          <w:color w:val="7F7F7F"/>
          <w:sz w:val="20"/>
          <w:szCs w:val="20"/>
        </w:rPr>
        <w:t xml:space="preserve">Be honest about shifts, weekends, overtime, and the physical environment. Realistic expectations reduce early turnover.</w:t>
      </w:r>
    </w:p>
    <w:p>
      <w:pPr>
        <w:pStyle w:val="Heading1"/>
        <w:spacing w:after="100" w:before="240"/>
      </w:pPr>
      <w:r>
        <w:rPr>
          <w:rFonts w:ascii="Calibri" w:cs="Calibri" w:eastAsia="Calibri" w:hAnsi="Calibri"/>
          <w:b/>
          <w:bCs/>
          <w:sz w:val="26"/>
          <w:szCs w:val="26"/>
        </w:rPr>
        <w:t xml:space="preserve">7.  How to Apply</w:t>
      </w:r>
    </w:p>
    <w:p>
      <w:pPr>
        <w:spacing w:after="120" w:line="264"/>
      </w:pPr>
      <w:r>
        <w:rPr>
          <w:rFonts w:ascii="Calibri" w:cs="Calibri" w:eastAsia="Calibri" w:hAnsi="Calibri"/>
          <w:sz w:val="22"/>
          <w:szCs w:val="22"/>
        </w:rPr>
        <w:t xml:space="preserve">To apply, </w:t>
      </w:r>
      <w:r>
        <w:rPr>
          <w:rFonts w:ascii="Calibri" w:cs="Calibri" w:eastAsia="Calibri" w:hAnsi="Calibri"/>
          <w:sz w:val="22"/>
          <w:szCs w:val="22"/>
          <w:shd w:fill="E7E6E6" w:color="auto" w:val="clear"/>
        </w:rPr>
        <w:t xml:space="preserve">{{application instructions — e.g., send a resume and short cover note to careers@company.com}}</w:t>
      </w:r>
      <w:r>
        <w:rPr>
          <w:rFonts w:ascii="Calibri" w:cs="Calibri" w:eastAsia="Calibri" w:hAnsi="Calibri"/>
          <w:sz w:val="22"/>
          <w:szCs w:val="22"/>
        </w:rPr>
        <w:t xml:space="preserve">.</w:t>
      </w:r>
    </w:p>
    <w:p>
      <w:pPr>
        <w:pBdr>
          <w:left w:val="single" w:color="D9B441" w:sz="18" w:space="8"/>
        </w:pBdr>
        <w:shd w:fill="FBF3D6" w:color="auto" w:val="clear"/>
        <w:spacing w:after="140" w:before="80" w:line="264"/>
      </w:pPr>
      <w:r>
        <w:rPr>
          <w:rFonts w:ascii="Calibri" w:cs="Calibri" w:eastAsia="Calibri" w:hAnsi="Calibri"/>
          <w:sz w:val="21"/>
          <w:szCs w:val="21"/>
          <w:shd w:fill="E7E6E6" w:color="auto" w:val="clear"/>
        </w:rPr>
        <w:t xml:space="preserve">{{Company Name}}</w:t>
      </w:r>
      <w:r>
        <w:rPr>
          <w:rFonts w:ascii="Calibri" w:cs="Calibri" w:eastAsia="Calibri" w:hAnsi="Calibri"/>
          <w:sz w:val="21"/>
          <w:szCs w:val="21"/>
        </w:rPr>
        <w:t xml:space="preserve"> is an equal opportunity employer. We celebrate diversity and are committed to an inclusive workplace. We do not discriminate on the basis of race, color, religion, sex, sexual orientation, gender identity, national origin, age, disability, veteran status, or any other characteristic protected by law.</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7F7F7F"/>
        <w:sz w:val="18"/>
        <w:szCs w:val="18"/>
      </w:rPr>
      <w:t xml:space="preserve">Page </w:t>
    </w:r>
    <w:r>
      <w:rPr>
        <w:rFonts w:ascii="Calibri" w:cs="Calibri" w:eastAsia="Calibri" w:hAnsi="Calibri"/>
        <w:color w:val="7F7F7F"/>
        <w:sz w:val="18"/>
        <w:szCs w:val="18"/>
      </w:rPr>
      <w:fldChar w:fldCharType="begin"/>
      <w:instrText xml:space="preserve">PAGE</w:instrText>
      <w:fldChar w:fldCharType="separate"/>
      <w:fldChar w:fldCharType="end"/>
    </w:r>
    <w:r>
      <w:rPr>
        <w:rFonts w:ascii="Calibri" w:cs="Calibri" w:eastAsia="Calibri" w:hAnsi="Calibri"/>
        <w:color w:val="7F7F7F"/>
        <w:sz w:val="18"/>
        <w:szCs w:val="18"/>
      </w:rPr>
      <w:t xml:space="preserve"> of </w:t>
    </w:r>
    <w:r>
      <w:rPr>
        <w:rFonts w:ascii="Calibri" w:cs="Calibri" w:eastAsia="Calibri" w:hAnsi="Calibri"/>
        <w:color w:val="7F7F7F"/>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tabs>
        <w:tab w:val="right" w:pos="9360"/>
      </w:tabs>
    </w:pPr>
    <w:r>
      <w:rPr>
        <w:rFonts w:ascii="Calibri" w:cs="Calibri" w:eastAsia="Calibri" w:hAnsi="Calibri"/>
        <w:color w:val="7F7F7F"/>
        <w:sz w:val="18"/>
        <w:szCs w:val="18"/>
        <w:shd w:fill="E7E6E6" w:color="auto" w:val="clear"/>
      </w:rPr>
      <w:t xml:space="preserve">{{Company Name}}</w:t>
    </w:r>
    <w:r>
      <w:rPr>
        <w:rFonts w:ascii="Calibri" w:cs="Calibri" w:eastAsia="Calibri" w:hAnsi="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Manager Job Description</dc:title>
  <dc:creator>Business Template Hub</dc:creator>
  <dc:description>https://templatehub.app/job-description-template/hr-manager/</dc:description>
  <cp:lastModifiedBy>Un-named</cp:lastModifiedBy>
  <cp:revision>1</cp:revision>
  <dcterms:created xsi:type="dcterms:W3CDTF">2026-06-16T06:04:46.540Z</dcterms:created>
  <dcterms:modified xsi:type="dcterms:W3CDTF">2026-06-16T06:04:46.540Z</dcterms:modified>
</cp:coreProperties>
</file>

<file path=docProps/custom.xml><?xml version="1.0" encoding="utf-8"?>
<Properties xmlns="http://schemas.openxmlformats.org/officeDocument/2006/custom-properties" xmlns:vt="http://schemas.openxmlformats.org/officeDocument/2006/docPropsVTypes"/>
</file>