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Retrospective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Reflect honestly and blamelessly on the last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{{sprint / period}}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Surface what to keep doing, stop doing, and start doing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Commit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{{1–3}}</w:t>
      </w:r>
      <w:r>
        <w:rPr>
          <w:rFonts w:ascii="Calibri" w:cs="Calibri" w:eastAsia="Calibri" w:hAnsi="Calibri"/>
          <w:sz w:val="22"/>
          <w:szCs w:val="22"/>
        </w:rPr>
        <w:t xml:space="preserve"> concrete improvements with an owner each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Set the stage &amp; ground rules (blameless, everyone speaks)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Review action items from the last retro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What went well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What didn’t go well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 themes &amp; root causes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Agree improvements: keep / stop / start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Assign owners &amp; a check-in date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{{Theme}}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{{Improvement the team agreed to try}}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we’ll check it worked}}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{{Improvement — start with a verb}}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{{By next retro}}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{{Bigger issue that needs its own conversation}}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Retrospective Meeting Agenda</dc:title>
  <dc:creator>Business Template Hub</dc:creator>
  <dc:description>https://templatehub.app/meeting-agenda-template/retrospective/</dc:description>
  <cp:lastModifiedBy>Un-named</cp:lastModifiedBy>
  <cp:revision>1</cp:revision>
  <dcterms:created xsi:type="dcterms:W3CDTF">2026-07-26T14:34:07.405Z</dcterms:created>
  <dcterms:modified xsi:type="dcterms:W3CDTF">2026-07-26T14:34:07.405Z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