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40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Restaurant SOP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1.  Title Block &amp; Document Control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</w:tblGrid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SOP Title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{{SOP Title}}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SOP ID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{{SOP ID}}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Version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{{Version}}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Effective Date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{{Effective Date}}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Review Date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{{Review Date}}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Document Owner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{{Document Owner}}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Approver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{{Approver}}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Keep this block on page one so anyone can audit the document at a glance. Set a Review Date 6–12 months out and assign a single Document Owner who is accountable for keeping it current.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2.  Purpose</w:t>
      </w:r>
    </w:p>
    <w:p>
      <w:pPr>
        <w:spacing w:after="120" w:line="264"/>
      </w:pPr>
      <w:r>
        <w:rPr>
          <w:rFonts w:ascii="Calibri" w:cs="Calibri" w:eastAsia="Calibri" w:hAnsi="Calibri"/>
          <w:sz w:val="22"/>
          <w:szCs w:val="22"/>
        </w:rPr>
        <w:t xml:space="preserve">State in one or two sentences why this procedure exists and what result it delivers when followed correctly.</w:t>
      </w: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Write the “why”, not the steps. Example: “This SOP ensures every customer refund is processed accurately, within policy, and within two business days.”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3.  Scope</w:t>
      </w:r>
    </w:p>
    <w:p>
      <w:pPr>
        <w:spacing w:after="120" w:line="264"/>
      </w:pPr>
      <w:r>
        <w:rPr>
          <w:rFonts w:ascii="Calibri" w:cs="Calibri" w:eastAsia="Calibri" w:hAnsi="Calibri"/>
          <w:sz w:val="22"/>
          <w:szCs w:val="22"/>
        </w:rPr>
        <w:t xml:space="preserve">Define which teams, locations, systems, and situations this SOP applies to — and explicitly note what it does not cover.</w:t>
      </w: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Naming the boundaries prevents the procedure from being applied to the wrong cases. List any exclusions on their own line.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4.  Definitions &amp; Abbreviations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</w:tblGrid>
      <w:tr>
        <w:trPr>
          <w:tblHeader/>
        </w:trPr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Term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Definition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{{Term}}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{{Plain-language definition}}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{{Abbreviation}}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{{What it stands for}}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Only define terms that could be misread by someone new to the process. If there are none, keep this section and write “None” — auditors expect it to exist.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5.  Roles &amp; Responsibilities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</w:tblGrid>
      <w:tr>
        <w:trPr>
          <w:tblHeader/>
        </w:trPr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Role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Responsibility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{{Role}}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{{What this role is accountable for in this procedure}}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{{Role}}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{{What this role is accountable for in this procedure}}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Assign responsibilities to roles, not named individuals, so the SOP survives staff changes. Keep each role to one or two lines.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6.  Prerequisites, Materials &amp; Equipment</w:t>
      </w:r>
    </w:p>
    <w:p>
      <w:pPr>
        <w:spacing w:after="60" w:line="264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{{Access or permission required before starting}}</w:t>
      </w:r>
    </w:p>
    <w:p>
      <w:pPr>
        <w:spacing w:after="60" w:line="264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{{Tool, system, or login needed}}</w:t>
      </w:r>
    </w:p>
    <w:p>
      <w:pPr>
        <w:spacing w:after="60" w:line="264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{{Material or document that must be on hand}}</w:t>
      </w: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List everything that must be ready before step one. A short checklist here prevents half-finished runs.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7.  Safety &amp; Compliance</w:t>
      </w:r>
    </w:p>
    <w:p>
      <w:pPr>
        <w:spacing w:after="120" w:line="264"/>
      </w:pPr>
      <w:r>
        <w:rPr>
          <w:rFonts w:ascii="Calibri" w:cs="Calibri" w:eastAsia="Calibri" w:hAnsi="Calibri"/>
          <w:sz w:val="22"/>
          <w:szCs w:val="22"/>
        </w:rPr>
        <w:t xml:space="preserve">Note any safety precautions and the regulations or internal policies this procedure must comply with.</w:t>
      </w: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If this procedure has no safety or compliance angle, keep the section and write “N/A”. Reference the specific policy or regulation by name where one applies.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Food Safety &amp; Critical Control Points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Control point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Safe threshold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How to verify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Frequency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Walk-in cooler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≤ 40°F (4°C)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Read and log thermometer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Open + every 4 hrs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Freezer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≤ 0°F (-18°C)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Read and log thermometer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Open + every 4 hrs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Hot holding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≥ 135°F (57°C)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Probe thermometer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Per service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Cooked poultry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≥ 165°F (74°C)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Probe thickest part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Each batch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Handwashing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Soap + warm water, 20 sec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Visual check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Per task / hourly</w:t>
            </w:r>
          </w:p>
        </w:tc>
      </w:tr>
    </w:tbl>
    <w:p>
      <w:pPr>
        <w:spacing w:after="80"/>
      </w:pPr>
    </w:p>
    <w:p>
      <w:pPr>
        <w:pBdr>
          <w:left w:val="single" w:color="D9B441" w:sz="18" w:space="8"/>
        </w:pBdr>
        <w:shd w:fill="FBF3D6" w:color="auto" w:val="clear"/>
        <w:spacing w:after="140" w:before="80" w:line="264"/>
      </w:pPr>
      <w:r>
        <w:rPr>
          <w:rFonts w:ascii="Calibri" w:cs="Calibri" w:eastAsia="Calibri" w:hAnsi="Calibri"/>
          <w:sz w:val="21"/>
          <w:szCs w:val="21"/>
        </w:rPr>
        <w:t xml:space="preserve">Temperatures and rules here are common HACCP-style defaults. Always verify against your local health department code and your facility’s HACCP plan before use.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8.  Procedure (Step-by-Step)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Step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Action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Owner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Expected Result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1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{{Start with a verb — one action per step}}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{{Role}}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{{What “done right” looks like}}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2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{{Next action}}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{{Role}}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{{Expected result}}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3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{{Next action}}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{{Role}}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{{Expected result}}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Aim for roughly 5–15 numbered steps. Begin each with a verb, keep it to one action, and make the Expected Result observable so anyone can confirm the step is complete.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9.  Quality Checks &amp; Acceptance Criteria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{{Measurable check that confirms the work was done correctly}}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{{Second acceptance criterion}}</w:t>
      </w: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Write 2–4 checks that are measurable — a reviewer should be able to answer each with a clear yes or no.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10.  Troubleshooting &amp; Exceptions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Failure scenario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What to do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Escalate to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{{Common thing that goes wrong}}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{{Corrective action}}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{{Role / contact}}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{{Edge case}}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{{How to handle it}}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{{Role / contact}}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Capture the failures you have actually seen. Naming the escalation point keeps exceptions from stalling.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11.  Related Documents &amp; References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{{Form, checklist, or policy this SOP relies on}}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{{Upstream or downstream SOP}}</w:t>
      </w: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Link the forms, policies, and adjacent SOPs a reader will need next.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12.  Revision History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Version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Date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Author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Summary of change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1.0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{{Effective Date}}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{{Document Owner}}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Initial release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{{Version}}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{{Date}}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{{Author}}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{{What changed}}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Update this table every time the SOP changes. The v1.0 row is pre-filled as an example.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13.  Approval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Document Owner
Name: ______________________</w:t>
            </w:r>
          </w:p>
        </w:tc>
        <w:tc>
          <w:tcPr>
            <w:tcW w:type="pct" w:w="50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
Signature: ______________________     Date: __________</w:t>
            </w:r>
          </w:p>
        </w:tc>
      </w:tr>
      <w:tr>
        <w:tc>
          <w:tcPr>
            <w:tcW w:type="pct" w:w="50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Approver
Name: ______________________</w:t>
            </w:r>
          </w:p>
        </w:tc>
        <w:tc>
          <w:tcPr>
            <w:tcW w:type="pct" w:w="50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
Signature: ______________________     Date: __________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Both sign-offs confirm the procedure is accurate and authorised for use.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Appendix A — Opening Checklist</w:t>
      </w:r>
    </w:p>
    <w:p>
      <w:pPr>
        <w:spacing w:after="60" w:line="264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sz w:val="22"/>
          <w:szCs w:val="22"/>
        </w:rPr>
        <w:t xml:space="preserve">Log walk-in and freezer temperatures</w:t>
      </w:r>
    </w:p>
    <w:p>
      <w:pPr>
        <w:spacing w:after="60" w:line="264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sz w:val="22"/>
          <w:szCs w:val="22"/>
        </w:rPr>
        <w:t xml:space="preserve">Sanitize prep surfaces and set up sanitizer buckets</w:t>
      </w:r>
    </w:p>
    <w:p>
      <w:pPr>
        <w:spacing w:after="60" w:line="264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sz w:val="22"/>
          <w:szCs w:val="22"/>
        </w:rPr>
        <w:t xml:space="preserve">Check first-in-first-out (FIFO) dates and pull expired stock</w:t>
      </w:r>
    </w:p>
    <w:p>
      <w:pPr>
        <w:spacing w:after="60" w:line="264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sz w:val="22"/>
          <w:szCs w:val="22"/>
        </w:rPr>
        <w:t xml:space="preserve">Turn on and preheat cooking equipment</w:t>
      </w:r>
    </w:p>
    <w:p>
      <w:pPr>
        <w:spacing w:after="60" w:line="264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sz w:val="22"/>
          <w:szCs w:val="22"/>
        </w:rPr>
        <w:t xml:space="preserve">Stock handwashing stations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Appendix B — Closing Checklist</w:t>
      </w:r>
    </w:p>
    <w:p>
      <w:pPr>
        <w:spacing w:after="60" w:line="264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sz w:val="22"/>
          <w:szCs w:val="22"/>
        </w:rPr>
        <w:t xml:space="preserve">Cool and store food per cooling logs</w:t>
      </w:r>
    </w:p>
    <w:p>
      <w:pPr>
        <w:spacing w:after="60" w:line="264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sz w:val="22"/>
          <w:szCs w:val="22"/>
        </w:rPr>
        <w:t xml:space="preserve">Clean and sanitize all surfaces and equipment</w:t>
      </w:r>
    </w:p>
    <w:p>
      <w:pPr>
        <w:spacing w:after="60" w:line="264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sz w:val="22"/>
          <w:szCs w:val="22"/>
        </w:rPr>
        <w:t xml:space="preserve">Empty, clean, and reset sanitizer buckets</w:t>
      </w:r>
    </w:p>
    <w:p>
      <w:pPr>
        <w:spacing w:after="60" w:line="264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sz w:val="22"/>
          <w:szCs w:val="22"/>
        </w:rPr>
        <w:t xml:space="preserve">Log final cooler/freezer temperatures</w:t>
      </w:r>
    </w:p>
    <w:p>
      <w:pPr>
        <w:spacing w:after="60" w:line="264"/>
      </w:pPr>
      <w:r>
        <w:rPr>
          <w:rFonts w:ascii="Calibri" w:cs="Calibri" w:eastAsia="Calibri" w:hAnsi="Calibri"/>
          <w:sz w:val="22"/>
          <w:szCs w:val="22"/>
        </w:rPr>
        <w:t xml:space="preserve">☐  </w:t>
      </w:r>
      <w:r>
        <w:rPr>
          <w:rFonts w:ascii="Calibri" w:cs="Calibri" w:eastAsia="Calibri" w:hAnsi="Calibri"/>
          <w:sz w:val="22"/>
          <w:szCs w:val="22"/>
        </w:rPr>
        <w:t xml:space="preserve">Take out trash and lock walk-ins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7F7F7F"/>
        <w:sz w:val="18"/>
        <w:szCs w:val="18"/>
      </w:rPr>
      <w:t xml:space="preserve">Page </w:t>
    </w:r>
    <w:r>
      <w:rPr>
        <w:rFonts w:ascii="Calibri" w:cs="Calibri" w:eastAsia="Calibri" w:hAnsi="Calibri"/>
        <w:color w:val="7F7F7F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7F7F7F"/>
        <w:sz w:val="18"/>
        <w:szCs w:val="18"/>
      </w:rPr>
      <w:t xml:space="preserve"> of </w:t>
    </w:r>
    <w:r>
      <w:rPr>
        <w:rFonts w:ascii="Calibri" w:cs="Calibri" w:eastAsia="Calibri" w:hAnsi="Calibri"/>
        <w:color w:val="7F7F7F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FBFBF" w:sz="4" w:space="4"/>
      </w:pBdr>
      <w:tabs>
        <w:tab w:val="right" w:pos="9360"/>
      </w:tabs>
    </w:pPr>
    <w:r>
      <w:rPr>
        <w:rFonts w:ascii="Calibri" w:cs="Calibri" w:eastAsia="Calibri" w:hAnsi="Calibri"/>
        <w:color w:val="7F7F7F"/>
        <w:sz w:val="18"/>
        <w:szCs w:val="18"/>
        <w:shd w:fill="E7E6E6" w:color="auto" w:val="clear"/>
      </w:rPr>
      <w:t xml:space="preserve">{{Company Name}}</w:t>
    </w:r>
    <w:r>
      <w:rPr>
        <w:rFonts w:ascii="Calibri" w:cs="Calibri" w:eastAsia="Calibri" w:hAnsi="Calibri"/>
      </w:rPr>
      <w:t xml:space="preserve">	</w:t>
    </w:r>
    <w:r>
      <w:rPr>
        <w:rFonts w:ascii="Calibri" w:cs="Calibri" w:eastAsia="Calibri" w:hAnsi="Calibri"/>
        <w:color w:val="7F7F7F"/>
        <w:sz w:val="18"/>
        <w:szCs w:val="18"/>
        <w:shd w:fill="E7E6E6" w:color="auto" w:val="clear"/>
      </w:rPr>
      <w:t xml:space="preserve">{{SOP ID}}</w:t>
    </w:r>
    <w:r>
      <w:rPr>
        <w:rFonts w:ascii="Calibri" w:cs="Calibri" w:eastAsia="Calibri" w:hAnsi="Calibri"/>
        <w:color w:val="7F7F7F"/>
        <w:sz w:val="18"/>
        <w:szCs w:val="18"/>
      </w:rPr>
      <w:t xml:space="preserve"> · v</w:t>
    </w:r>
    <w:r>
      <w:rPr>
        <w:rFonts w:ascii="Calibri" w:cs="Calibri" w:eastAsia="Calibri" w:hAnsi="Calibri"/>
        <w:color w:val="7F7F7F"/>
        <w:sz w:val="18"/>
        <w:szCs w:val="18"/>
        <w:shd w:fill="E7E6E6" w:color="auto" w:val="clear"/>
      </w:rPr>
      <w:t xml:space="preserve">{{Version}}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 SOP</dc:title>
  <dc:creator>Business Template Hub</dc:creator>
  <dc:description>https://templatehub.app/sop-template/restaurant/</dc:description>
  <cp:lastModifiedBy>Un-named</cp:lastModifiedBy>
  <cp:revision>1</cp:revision>
  <dcterms:created xsi:type="dcterms:W3CDTF">2026-06-12T06:56:59.119Z</dcterms:created>
  <dcterms:modified xsi:type="dcterms:W3CDTF">2026-06-12T06:56:59.119Z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